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32" w:h="976" w:hRule="exact" w:wrap="none" w:vAnchor="page" w:hAnchor="page" w:x="1462" w:y="1177"/>
        <w:widowControl w:val="0"/>
        <w:keepNext w:val="0"/>
        <w:keepLines w:val="0"/>
        <w:shd w:val="clear" w:color="auto" w:fill="auto"/>
        <w:bidi w:val="0"/>
        <w:spacing w:before="0" w:after="264" w:line="320" w:lineRule="exact"/>
        <w:ind w:left="8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Памятка для родителей по ПДД</w:t>
      </w:r>
      <w:bookmarkEnd w:id="0"/>
    </w:p>
    <w:p>
      <w:pPr>
        <w:pStyle w:val="Style5"/>
        <w:framePr w:w="9432" w:h="976" w:hRule="exact" w:wrap="none" w:vAnchor="page" w:hAnchor="page" w:x="1462" w:y="1177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«Обучение детей наблюдательности на улице»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Находясь на улице с ребенком, крепко держите его за руку.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- остановитесь на линии и пропустите транспорт, держа ребенка за руку.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Учите ребенка всматриваться вдаль, пропускать приближающийся транспорт.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-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</w:t>
      </w:r>
    </w:p>
    <w:p>
      <w:pPr>
        <w:pStyle w:val="Style7"/>
        <w:numPr>
          <w:ilvl w:val="0"/>
          <w:numId w:val="1"/>
        </w:numPr>
        <w:framePr w:w="9432" w:h="11010" w:hRule="exact" w:wrap="none" w:vAnchor="page" w:hAnchor="page" w:x="1462" w:y="2385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Помните, что ребенок обучается движению по улице прежде всего на вашем примере, приобретая собственный опыт!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3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360" w:after="360" w:line="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36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